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校园食品安全自查表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691"/>
        <w:gridCol w:w="1734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检查单位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检查范围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2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发现问题记录：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整改措施及计划：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单位负责人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0575C"/>
    <w:rsid w:val="409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2021-03-02T02:34:00Z</dcterms:created>
  <dc:creator>LZJKe</dc:creator>
  <cp:lastModifiedBy>刘振捷</cp:lastModifiedBy>
  <dcterms:modified xsi:type="dcterms:W3CDTF">2021-03-02T02:42:16Z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